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it-IT" w:eastAsia="en-US" w:bidi="ar-SA"/>
              </w:rPr>
              <w:t>DICHIARAZIONE SOSTITUTIVA DI ATTO DI NOTORIETA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8"/>
                <w:szCs w:val="28"/>
                <w:lang w:val="it-IT" w:eastAsia="en-US" w:bidi="ar-SA"/>
              </w:rPr>
              <w:t>(Art. 46 e 47 D.P.R. 28.12.2000 n. 445)</w:t>
            </w:r>
          </w:p>
        </w:tc>
      </w:tr>
    </w:tbl>
    <w:p>
      <w:pPr>
        <w:pStyle w:val="Normal"/>
        <w:spacing w:lineRule="auto" w:line="240" w:before="0" w:after="0"/>
        <w:rPr>
          <w:rFonts w:ascii="NimbusSanL-Regu" w:hAnsi="NimbusSanL-Regu" w:cs="NimbusSanL-Regu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Il sottoscritto (cognome) ______________________________________ (nome) ___________________________ nato/a a _______________________________ il _____________, residente a ___________________________, Prov.________ in via_________________________________ n. ______ C.F.________________________________, 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titolare della omonima Ditta individuale;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legale rappresentante della Società 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 sede legale in _____________________________________________, P.IVA 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consapevole delle sanzioni penali richiamate dall’art.76 del D.P.R.28.12.2000 n.445 in caso di dichiarazioni mendaci e della decadenza dei benefici conseguenti al provvedimento eventualmente emanato sulla base della dichiarazione non veritiera (art. 75 D.P.R. 445/2000 ai sensi e per gli effetti del citato D.P.R.445/2000) sotto la propria responsabilità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DICHIARA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AI SENSI DEL D.P.R.227 DEL 19.10.2011 ART.4 IN VIGORE DAL 18.02.2012, L’ATTIVITA’ DI (specificare il tipo di attività):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SVOLTA PRESSO I LOCALI UBICATI IN VIA/PIAZZA: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RIENTRA NELLA FATTISPECIE DEL COMMA 1* OVVERO NON SUSSISTE L’OBBLIGO DI PRESENTAZIONE DI DOCUMENTO DI CUI ALL’ART.8 COMMI 2, 3, 4 DELLA LEGGE 445/95, IN QUANTO L’ATTIVITA’ RIENTRA TRA QUELLE A BASSA RUMOROSITA’ ELENCATE NELL’ALLEGATO “B” E COMUNQUE LE EMISSIONI DI RUMORE NON SUPERANO I LIMITI STABILITI DAL DOCUMENTO DI CLASSIFICAZIONE ACUSTICA COMUNALE.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Dichiaro inoltre di essere informato che i dati personali raccolti saranno trattati, anche con strumenti informatici,  esclusivamente nell’ambito del procedimento per il quale la presente dichiarazione viene resa e di autorizzare la raccolta dei dati per l’emanazione del provvedimento amministrativo, ai sensi del d.lgs. n. 196/2003.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Luogo e Data, _________________</w:t>
      </w:r>
    </w:p>
    <w:p>
      <w:pPr>
        <w:pStyle w:val="Normal"/>
        <w:spacing w:lineRule="auto" w:line="240" w:before="0" w:after="0"/>
        <w:ind w:left="566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________________________________</w:t>
      </w:r>
    </w:p>
    <w:p>
      <w:pPr>
        <w:pStyle w:val="Normal"/>
        <w:spacing w:lineRule="auto" w:line="240" w:before="0" w:after="0"/>
        <w:ind w:left="566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 firma per esteso del dichiarante)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La presente dichiarazione non necessita dell’autenticazione della firma e sostituisce a tutti gli effetti le normali certificazioni richieste e destinate ad una pubblica amministrazione nonché ai gestori di pubblici servizi e ai privati che vi consentono ed ha la stessa validità dei certificati che sostituisce ( art. 41 D.P.R. 445/2000) 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presente dichiarazione: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È sottoscritta dall’interessato in presenza del dipendente addetto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E’ sottoscritta e inviata all’ufficio competente (anche via fax) unitamente alla fotocopia non autenticata di un documento di identità del dichiarante.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mancata accettazione della presente dichiarazione costituisce violazione dei doveri d’ufficio ( art. 74 comma 1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D.P.R. 445/2000)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Esente da imposta ai sensi dell’art. 37 D.P.R. 445/2000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ART.4 COMMA 1 D.P.R.227 DEL 19.10.2011:</w:t>
      </w:r>
    </w:p>
    <w:p>
      <w:pPr>
        <w:pStyle w:val="Normal"/>
        <w:spacing w:lineRule="auto" w:line="240" w:before="0" w:after="0"/>
        <w:rPr>
          <w:rFonts w:ascii="NimbusSanL-ReguItal" w:hAnsi="NimbusSanL-ReguItal" w:cs="NimbusSanL-ReguIt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“</w:t>
      </w:r>
      <w:r>
        <w:rPr>
          <w:rFonts w:cs="Arial" w:ascii="Arial" w:hAnsi="Arial"/>
          <w:b/>
          <w:bCs/>
          <w:sz w:val="18"/>
          <w:szCs w:val="18"/>
        </w:rPr>
        <w:t xml:space="preserve">Sono escluse dall’obbligo di presentare </w:t>
      </w:r>
      <w:r>
        <w:rPr>
          <w:rFonts w:cs="Arial" w:ascii="Arial" w:hAnsi="Arial"/>
          <w:sz w:val="18"/>
          <w:szCs w:val="18"/>
        </w:rPr>
        <w:t>la documentazione di cui all’art.8, commi 2, 3, 4 della legge 26 ottobre 1995 n°447 (…</w:t>
      </w:r>
      <w:r>
        <w:rPr>
          <w:rFonts w:cs="Arial" w:ascii="Arial" w:hAnsi="Arial"/>
          <w:b/>
          <w:bCs/>
          <w:sz w:val="18"/>
          <w:szCs w:val="18"/>
        </w:rPr>
        <w:t>valutazione d’impatto acustico</w:t>
      </w:r>
      <w:r>
        <w:rPr>
          <w:rFonts w:cs="Arial" w:ascii="Arial" w:hAnsi="Arial"/>
          <w:sz w:val="18"/>
          <w:szCs w:val="18"/>
        </w:rPr>
        <w:t xml:space="preserve">… le attività a bassa rumorosità elencate nell’allegato B, </w:t>
      </w:r>
      <w:r>
        <w:rPr>
          <w:rFonts w:cs="Arial" w:ascii="Arial" w:hAnsi="Arial"/>
          <w:b/>
          <w:bCs/>
          <w:sz w:val="18"/>
          <w:szCs w:val="18"/>
        </w:rPr>
        <w:t xml:space="preserve">fatta eccezione </w:t>
      </w:r>
      <w:r>
        <w:rPr>
          <w:rFonts w:cs="Arial" w:ascii="Arial" w:hAnsi="Arial"/>
          <w:sz w:val="18"/>
          <w:szCs w:val="18"/>
        </w:rPr>
        <w:t xml:space="preserve">per l’esercizio di ristoranti, pizzerie, trattorie, bar, mense, attività ricreative, agrituristiche, culturali e di spettacolo, sale da gioco, palestre, stabilimenti balneari, </w:t>
      </w:r>
      <w:r>
        <w:rPr>
          <w:rFonts w:cs="Arial" w:ascii="Arial" w:hAnsi="Arial"/>
          <w:b/>
          <w:bCs/>
          <w:sz w:val="18"/>
          <w:szCs w:val="18"/>
        </w:rPr>
        <w:t xml:space="preserve">che utilizzino impianti di diffusione sonora ovvero svolgano manifestazioni ed eventi con diffusione di </w:t>
      </w:r>
      <w:r>
        <w:rPr>
          <w:rFonts w:cs="NimbusSanL-BoldItal" w:ascii="NimbusSanL-BoldItal" w:hAnsi="NimbusSanL-BoldItal"/>
          <w:b/>
          <w:bCs/>
          <w:sz w:val="18"/>
          <w:szCs w:val="18"/>
        </w:rPr>
        <w:t>musica o utilizzo di strumenti musicali</w:t>
      </w:r>
      <w:r>
        <w:rPr>
          <w:rFonts w:cs="NimbusSanL-ReguItal" w:ascii="NimbusSanL-ReguItal" w:hAnsi="NimbusSanL-ReguItal"/>
          <w:sz w:val="18"/>
          <w:szCs w:val="18"/>
        </w:rPr>
        <w:t>… omissis…”</w:t>
      </w:r>
    </w:p>
    <w:p>
      <w:pPr>
        <w:pStyle w:val="Normal"/>
        <w:spacing w:lineRule="auto" w:line="240" w:before="0" w:after="0"/>
        <w:rPr>
          <w:rFonts w:ascii="NimbusSanL-ReguItal" w:hAnsi="NimbusSanL-ReguItal" w:cs="NimbusSanL-ReguItal"/>
          <w:sz w:val="18"/>
          <w:szCs w:val="18"/>
        </w:rPr>
      </w:pPr>
      <w:r>
        <w:rPr>
          <w:rFonts w:cs="NimbusSanL-ReguItal" w:ascii="NimbusSanL-ReguItal" w:hAnsi="NimbusSanL-ReguItal"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INFORMATIVA SULLA PRIVACY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Titolare Trattamento: Sindaco pro tempore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  <w:u w:val="none"/>
              </w:rPr>
              <w:t>Dati di contatto del RDP sono consultabili su sito istituzionale nella sezione privacy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NimbusSanL-Regu">
    <w:charset w:val="01"/>
    <w:family w:val="roman"/>
    <w:pitch w:val="variable"/>
  </w:font>
  <w:font w:name="NimbusSanL-BoldItal">
    <w:charset w:val="01"/>
    <w:family w:val="roman"/>
    <w:pitch w:val="variable"/>
  </w:font>
  <w:font w:name="NimbusSanL-ReguIt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7a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ff48cd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86b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86be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LibreOffice/7.3.7.2$Linux_X86_64 LibreOffice_project/30$Build-2</Application>
  <AppVersion>15.0000</AppVersion>
  <Pages>2</Pages>
  <Words>454</Words>
  <Characters>3225</Characters>
  <CharactersWithSpaces>3648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2018-01-11T08:36:00Z</dcterms:created>
  <dc:creator>Silvia</dc:creator>
  <dc:description/>
  <dc:language>it-IT</dc:language>
  <cp:lastModifiedBy/>
  <dcterms:modified xsi:type="dcterms:W3CDTF">2023-05-09T15:55:09Z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