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257A" w:rsidRPr="00A96C31" w:rsidRDefault="0008257A" w:rsidP="000825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6C31">
        <w:rPr>
          <w:rFonts w:asciiTheme="minorHAnsi" w:hAnsiTheme="minorHAnsi" w:cstheme="minorHAnsi"/>
          <w:b/>
          <w:sz w:val="28"/>
          <w:szCs w:val="28"/>
        </w:rPr>
        <w:t>SPORTELLO UNICO ATTIVITÀ PRODUTTIVE</w:t>
      </w:r>
    </w:p>
    <w:p w:rsidR="00194AA9" w:rsidRDefault="00194AA9" w:rsidP="0008257A">
      <w:pPr>
        <w:tabs>
          <w:tab w:val="left" w:pos="2895"/>
        </w:tabs>
        <w:rPr>
          <w:rFonts w:ascii="Arial" w:hAnsi="Arial" w:cs="Arial"/>
          <w:sz w:val="20"/>
          <w:szCs w:val="20"/>
        </w:rPr>
      </w:pPr>
    </w:p>
    <w:p w:rsidR="00025A07" w:rsidRDefault="006865F6">
      <w:r>
        <w:rPr>
          <w:rFonts w:ascii="Arial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2"/>
          <w:szCs w:val="22"/>
        </w:rPr>
        <w:t>Rif. PG n. [</w:t>
      </w:r>
      <w:proofErr w:type="spellStart"/>
      <w:r>
        <w:rPr>
          <w:rFonts w:ascii="Arial" w:eastAsia="Times New Roman" w:hAnsi="Arial" w:cs="Arial"/>
          <w:sz w:val="22"/>
          <w:szCs w:val="22"/>
        </w:rPr>
        <w:t>numero_pratica</w:t>
      </w:r>
      <w:proofErr w:type="spellEnd"/>
      <w:r>
        <w:rPr>
          <w:rFonts w:ascii="Arial" w:eastAsia="Times New Roman" w:hAnsi="Arial" w:cs="Arial"/>
          <w:sz w:val="22"/>
          <w:szCs w:val="22"/>
        </w:rPr>
        <w:t>]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Class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shd w:val="clear" w:color="auto" w:fill="CCFF00"/>
        </w:rPr>
        <w:t xml:space="preserve"> 06-03</w:t>
      </w:r>
    </w:p>
    <w:p w:rsidR="00025A07" w:rsidRDefault="006865F6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Fasc. [</w:t>
      </w:r>
      <w:proofErr w:type="spellStart"/>
      <w:r>
        <w:rPr>
          <w:rFonts w:ascii="Arial" w:eastAsia="Times New Roman" w:hAnsi="Arial" w:cs="Arial"/>
          <w:sz w:val="22"/>
          <w:szCs w:val="22"/>
        </w:rPr>
        <w:t>fascicolo_anno</w:t>
      </w:r>
      <w:proofErr w:type="spellEnd"/>
      <w:r>
        <w:rPr>
          <w:rFonts w:ascii="Arial" w:eastAsia="Times New Roman" w:hAnsi="Arial" w:cs="Arial"/>
          <w:sz w:val="22"/>
          <w:szCs w:val="22"/>
        </w:rPr>
        <w:t>]-[</w:t>
      </w:r>
      <w:proofErr w:type="spellStart"/>
      <w:r>
        <w:rPr>
          <w:rFonts w:ascii="Arial" w:eastAsia="Times New Roman" w:hAnsi="Arial" w:cs="Arial"/>
          <w:sz w:val="22"/>
          <w:szCs w:val="22"/>
        </w:rPr>
        <w:t>fascicolo_numero</w:t>
      </w:r>
      <w:proofErr w:type="spellEnd"/>
      <w:r>
        <w:rPr>
          <w:rFonts w:ascii="Arial" w:eastAsia="Times New Roman" w:hAnsi="Arial" w:cs="Arial"/>
          <w:sz w:val="22"/>
          <w:szCs w:val="22"/>
        </w:rPr>
        <w:t>]</w:t>
      </w:r>
    </w:p>
    <w:p w:rsidR="00025A07" w:rsidRDefault="00555F1B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Moneglia</w:t>
      </w:r>
      <w:r w:rsidR="006865F6">
        <w:rPr>
          <w:rFonts w:ascii="Arial" w:eastAsia="Times New Roman" w:hAnsi="Arial" w:cs="Arial"/>
          <w:sz w:val="20"/>
          <w:szCs w:val="20"/>
        </w:rPr>
        <w:t>, [oggi]</w:t>
      </w:r>
    </w:p>
    <w:p w:rsidR="00025A07" w:rsidRDefault="006865F6"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Spett.li</w:t>
      </w:r>
      <w:proofErr w:type="spellEnd"/>
    </w:p>
    <w:p w:rsidR="00025A07" w:rsidRDefault="00025A07">
      <w:pPr>
        <w:rPr>
          <w:rFonts w:ascii="Arial" w:eastAsia="Times New Roman" w:hAnsi="Arial" w:cs="Arial"/>
          <w:sz w:val="20"/>
          <w:szCs w:val="20"/>
        </w:rPr>
      </w:pPr>
    </w:p>
    <w:p w:rsidR="00025A07" w:rsidRDefault="006865F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025A07" w:rsidRDefault="006865F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Agenzia Dogane</w:t>
      </w:r>
    </w:p>
    <w:p w:rsidR="00025A07" w:rsidRDefault="006865F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025A07" w:rsidRDefault="006865F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dogane.</w:t>
      </w:r>
      <w:r w:rsidR="00555F1B">
        <w:rPr>
          <w:rFonts w:ascii="Arial" w:eastAsia="Times New Roman" w:hAnsi="Arial" w:cs="Arial"/>
          <w:sz w:val="20"/>
          <w:szCs w:val="20"/>
        </w:rPr>
        <w:t>genova</w:t>
      </w:r>
      <w:r>
        <w:rPr>
          <w:rFonts w:ascii="Arial" w:eastAsia="Times New Roman" w:hAnsi="Arial" w:cs="Arial"/>
          <w:sz w:val="20"/>
          <w:szCs w:val="20"/>
        </w:rPr>
        <w:t>@pec.adm.gov.it</w:t>
      </w:r>
    </w:p>
    <w:p w:rsidR="00025A07" w:rsidRDefault="00686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25A07" w:rsidRDefault="006865F6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>Agenzia del Demanio</w:t>
      </w:r>
    </w:p>
    <w:p w:rsidR="00025A07" w:rsidRDefault="006865F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>pec:dre_Liguria@pce.agenziademanio.it</w:t>
      </w:r>
    </w:p>
    <w:p w:rsidR="00025A07" w:rsidRDefault="00025A07">
      <w:pPr>
        <w:rPr>
          <w:rFonts w:ascii="Arial" w:hAnsi="Arial" w:cs="Arial"/>
          <w:sz w:val="20"/>
          <w:szCs w:val="20"/>
        </w:rPr>
      </w:pPr>
    </w:p>
    <w:p w:rsidR="00025A07" w:rsidRDefault="006865F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>p.c.</w:t>
      </w:r>
    </w:p>
    <w:p w:rsidR="00025A07" w:rsidRDefault="006865F6">
      <w:pPr>
        <w:tabs>
          <w:tab w:val="right" w:pos="-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612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3195"/>
        <w:gridCol w:w="1869"/>
        <w:gridCol w:w="4548"/>
      </w:tblGrid>
      <w:tr w:rsidR="00025A07">
        <w:tc>
          <w:tcPr>
            <w:tcW w:w="3195" w:type="dxa"/>
          </w:tcPr>
          <w:p w:rsidR="00025A07" w:rsidRDefault="00025A07">
            <w:pPr>
              <w:rPr>
                <w:rFonts w:ascii="Arial" w:hAnsi="Arial"/>
                <w:sz w:val="18"/>
                <w:szCs w:val="18"/>
                <w:shd w:val="clear" w:color="auto" w:fill="FFFF00"/>
              </w:rPr>
            </w:pPr>
          </w:p>
          <w:p w:rsidR="00025A07" w:rsidRDefault="00025A07">
            <w:pPr>
              <w:rPr>
                <w:sz w:val="18"/>
                <w:szCs w:val="18"/>
              </w:rPr>
            </w:pPr>
          </w:p>
          <w:p w:rsidR="00025A07" w:rsidRDefault="00025A07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025A07" w:rsidRDefault="00025A07">
            <w:pPr>
              <w:tabs>
                <w:tab w:val="right" w:pos="-1418"/>
              </w:tabs>
              <w:jc w:val="right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4548" w:type="dxa"/>
          </w:tcPr>
          <w:p w:rsidR="00025A07" w:rsidRDefault="006865F6">
            <w:pPr>
              <w:tabs>
                <w:tab w:val="right" w:pos="-1418"/>
              </w:tabs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/>
                <w:bCs/>
                <w:sz w:val="18"/>
                <w:szCs w:val="18"/>
              </w:rPr>
              <w:t>fisica_cognome</w:t>
            </w:r>
            <w:proofErr w:type="spellEnd"/>
            <w:r>
              <w:rPr>
                <w:rFonts w:ascii="Arial" w:hAnsi="Arial"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/>
                <w:bCs/>
                <w:sz w:val="18"/>
                <w:szCs w:val="18"/>
              </w:rPr>
              <w:t>fisica_nome</w:t>
            </w:r>
            <w:proofErr w:type="spellEnd"/>
            <w:r>
              <w:rPr>
                <w:rFonts w:ascii="Arial" w:hAnsi="Arial"/>
                <w:bCs/>
                <w:sz w:val="18"/>
                <w:szCs w:val="18"/>
              </w:rPr>
              <w:t xml:space="preserve">] </w:t>
            </w:r>
          </w:p>
          <w:p w:rsidR="00025A07" w:rsidRDefault="006865F6">
            <w:pPr>
              <w:tabs>
                <w:tab w:val="right" w:pos="-1418"/>
              </w:tabs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/>
                <w:bCs/>
                <w:sz w:val="18"/>
                <w:szCs w:val="18"/>
              </w:rPr>
              <w:t>fisica_indirizzo</w:t>
            </w:r>
            <w:proofErr w:type="spellEnd"/>
            <w:r>
              <w:rPr>
                <w:rFonts w:ascii="Arial" w:hAnsi="Arial"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/>
                <w:bCs/>
                <w:sz w:val="18"/>
                <w:szCs w:val="18"/>
              </w:rPr>
              <w:t>fisica_civico</w:t>
            </w:r>
            <w:proofErr w:type="spellEnd"/>
            <w:r>
              <w:rPr>
                <w:rFonts w:ascii="Arial" w:hAnsi="Arial"/>
                <w:bCs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/>
                <w:bCs/>
                <w:sz w:val="18"/>
                <w:szCs w:val="18"/>
              </w:rPr>
              <w:t>fisica_cap</w:t>
            </w:r>
            <w:proofErr w:type="spellEnd"/>
            <w:r>
              <w:rPr>
                <w:rFonts w:ascii="Arial" w:hAnsi="Arial"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/>
                <w:bCs/>
                <w:sz w:val="18"/>
                <w:szCs w:val="18"/>
              </w:rPr>
              <w:t>fisica_comune</w:t>
            </w:r>
            <w:proofErr w:type="spellEnd"/>
            <w:r>
              <w:rPr>
                <w:rFonts w:ascii="Arial" w:hAnsi="Arial"/>
                <w:bCs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/>
                <w:bCs/>
                <w:sz w:val="18"/>
                <w:szCs w:val="18"/>
              </w:rPr>
              <w:t>fisica_provincia</w:t>
            </w:r>
            <w:proofErr w:type="spellEnd"/>
            <w:r>
              <w:rPr>
                <w:rFonts w:ascii="Arial" w:hAnsi="Arial"/>
                <w:bCs/>
                <w:sz w:val="18"/>
                <w:szCs w:val="18"/>
              </w:rPr>
              <w:t>])</w:t>
            </w:r>
          </w:p>
          <w:p w:rsidR="00025A07" w:rsidRDefault="00025A07">
            <w:pPr>
              <w:tabs>
                <w:tab w:val="right" w:pos="-1418"/>
              </w:tabs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025A07">
        <w:tc>
          <w:tcPr>
            <w:tcW w:w="3195" w:type="dxa"/>
          </w:tcPr>
          <w:p w:rsidR="00025A07" w:rsidRDefault="00025A0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025A07" w:rsidRDefault="00025A07">
            <w:pPr>
              <w:tabs>
                <w:tab w:val="right" w:pos="-1418"/>
              </w:tabs>
              <w:jc w:val="right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4548" w:type="dxa"/>
          </w:tcPr>
          <w:p w:rsidR="00025A07" w:rsidRDefault="00025A07">
            <w:pPr>
              <w:tabs>
                <w:tab w:val="right" w:pos="-1418"/>
              </w:tabs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025A07">
        <w:trPr>
          <w:trHeight w:val="1488"/>
        </w:trPr>
        <w:tc>
          <w:tcPr>
            <w:tcW w:w="3195" w:type="dxa"/>
          </w:tcPr>
          <w:p w:rsidR="00025A07" w:rsidRDefault="00025A0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025A07" w:rsidRDefault="00025A07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48" w:type="dxa"/>
          </w:tcPr>
          <w:p w:rsidR="00025A07" w:rsidRDefault="006865F6">
            <w:pPr>
              <w:tabs>
                <w:tab w:val="right" w:pos="-141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]</w:t>
            </w:r>
          </w:p>
          <w:p w:rsidR="00025A07" w:rsidRDefault="006865F6">
            <w:pPr>
              <w:tabs>
                <w:tab w:val="right" w:pos="-141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[progettista_indirizzo_residenza] [progettista_civico_residenza] – [progettista_cap_residenza] [progettista_comune_residenza] ([progettista_provincia_residenza]) </w:t>
            </w:r>
          </w:p>
          <w:p w:rsidR="00025A07" w:rsidRDefault="006865F6">
            <w:pPr>
              <w:tabs>
                <w:tab w:val="right" w:pos="-1418"/>
              </w:tabs>
            </w:pPr>
            <w:r>
              <w:rPr>
                <w:rFonts w:ascii="Arial" w:hAnsi="Arial"/>
                <w:sz w:val="18"/>
                <w:szCs w:val="18"/>
              </w:rPr>
              <w:t>PEC: [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progettista_pec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]</w:t>
            </w:r>
          </w:p>
        </w:tc>
      </w:tr>
    </w:tbl>
    <w:p w:rsidR="00025A07" w:rsidRDefault="00025A07">
      <w:pPr>
        <w:tabs>
          <w:tab w:val="right" w:pos="-1418"/>
        </w:tabs>
        <w:rPr>
          <w:rFonts w:ascii="Arial" w:eastAsia="Times New Roman" w:hAnsi="Arial" w:cs="Arial"/>
          <w:sz w:val="22"/>
          <w:szCs w:val="22"/>
        </w:rPr>
      </w:pPr>
    </w:p>
    <w:p w:rsidR="00025A07" w:rsidRDefault="006865F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025A07" w:rsidRDefault="006865F6">
      <w:pPr>
        <w:jc w:val="both"/>
      </w:pPr>
      <w:r>
        <w:rPr>
          <w:rFonts w:ascii="Arial" w:hAnsi="Arial" w:cs="Arial"/>
          <w:b/>
          <w:bCs/>
          <w:sz w:val="20"/>
          <w:szCs w:val="20"/>
          <w:u w:val="single"/>
        </w:rPr>
        <w:t>Oggetto: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[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descrizione_intervento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;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strconv=no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:rsidR="00025A07" w:rsidRDefault="006865F6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data presentazione [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data_presentazione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prot.n.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numero_protocollo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] del [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data_protocollo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]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025A07" w:rsidRDefault="006865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Indizione Conferenza di servizi in forma semplificata e in modalità asincrona, ai sensi dell'art. 14-bis della Legge n. 241/1990.</w:t>
      </w:r>
    </w:p>
    <w:p w:rsidR="00025A07" w:rsidRDefault="00025A07">
      <w:pPr>
        <w:jc w:val="both"/>
        <w:rPr>
          <w:rFonts w:ascii="Arial" w:hAnsi="Arial" w:cs="Arial"/>
          <w:sz w:val="20"/>
          <w:szCs w:val="20"/>
        </w:rPr>
      </w:pPr>
    </w:p>
    <w:p w:rsidR="00025A07" w:rsidRDefault="00025A07">
      <w:pPr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:rsidR="00025A07" w:rsidRDefault="00025A07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025A07" w:rsidRDefault="006865F6">
      <w:pPr>
        <w:spacing w:after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Premesso che </w:t>
      </w:r>
    </w:p>
    <w:p w:rsidR="00025A07" w:rsidRDefault="006865F6">
      <w:pPr>
        <w:numPr>
          <w:ilvl w:val="0"/>
          <w:numId w:val="3"/>
        </w:numPr>
        <w:spacing w:line="20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in data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data_protocollo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] presso questo Sportello Unico è stata presentata, da parte della Società sopra indicata, scia  per la realizzazione dell’intervento di “</w:t>
      </w:r>
      <w:r w:rsidRPr="00555F1B">
        <w:rPr>
          <w:rFonts w:ascii="Arial" w:hAnsi="Arial" w:cs="Arial"/>
          <w:i/>
          <w:iCs/>
          <w:color w:val="000000"/>
          <w:sz w:val="20"/>
          <w:szCs w:val="20"/>
          <w:highlight w:val="yellow"/>
        </w:rPr>
        <w:t>s</w:t>
      </w:r>
      <w:r w:rsidRPr="00555F1B">
        <w:rPr>
          <w:rFonts w:ascii="Arial" w:eastAsia="LiberationSans-Bold" w:hAnsi="Arial" w:cs="Arial"/>
          <w:i/>
          <w:iCs/>
          <w:color w:val="000000"/>
          <w:sz w:val="20"/>
          <w:szCs w:val="20"/>
          <w:highlight w:val="yellow"/>
        </w:rPr>
        <w:t xml:space="preserve">anatoria dell’intervento realizzato, conforme alla disciplina urbanistica ed edilizia vigente sia al momento della realizzazione dello stesso, sia al momento della presentazione della segnalazione, ai sensi dell'articolo37, comma 4 del </w:t>
      </w:r>
      <w:proofErr w:type="spellStart"/>
      <w:r w:rsidRPr="00555F1B">
        <w:rPr>
          <w:rFonts w:ascii="Arial" w:eastAsia="LiberationSans-Bold" w:hAnsi="Arial" w:cs="Arial"/>
          <w:i/>
          <w:iCs/>
          <w:color w:val="000000"/>
          <w:sz w:val="20"/>
          <w:szCs w:val="20"/>
          <w:highlight w:val="yellow"/>
        </w:rPr>
        <w:t>d.P.R.</w:t>
      </w:r>
      <w:proofErr w:type="spellEnd"/>
      <w:r w:rsidRPr="00555F1B">
        <w:rPr>
          <w:rFonts w:ascii="Arial" w:eastAsia="LiberationSans-Bold" w:hAnsi="Arial" w:cs="Arial"/>
          <w:i/>
          <w:iCs/>
          <w:color w:val="000000"/>
          <w:sz w:val="20"/>
          <w:szCs w:val="20"/>
          <w:highlight w:val="yellow"/>
        </w:rPr>
        <w:t xml:space="preserve"> n. 380/2001 (Attività n. 41, Tabella A, Sez. II del d.lgs. n. 222/2016)ripristino porzioni di manufatti andati distrutti dagli eventi </w:t>
      </w:r>
      <w:proofErr w:type="spellStart"/>
      <w:r w:rsidRPr="00555F1B">
        <w:rPr>
          <w:rFonts w:ascii="Arial" w:eastAsia="LiberationSans-Bold" w:hAnsi="Arial" w:cs="Arial"/>
          <w:i/>
          <w:iCs/>
          <w:color w:val="000000"/>
          <w:sz w:val="20"/>
          <w:szCs w:val="20"/>
          <w:highlight w:val="yellow"/>
        </w:rPr>
        <w:t>metereologici</w:t>
      </w:r>
      <w:proofErr w:type="spellEnd"/>
      <w:r w:rsidRPr="00555F1B">
        <w:rPr>
          <w:rFonts w:ascii="Arial" w:eastAsia="LiberationSans-Bold" w:hAnsi="Arial" w:cs="Arial"/>
          <w:i/>
          <w:iCs/>
          <w:color w:val="000000"/>
          <w:sz w:val="20"/>
          <w:szCs w:val="20"/>
          <w:highlight w:val="yellow"/>
        </w:rPr>
        <w:t xml:space="preserve"> avvenuti nel mese di ottobre 2018</w:t>
      </w:r>
      <w:r>
        <w:rPr>
          <w:rFonts w:ascii="Arial" w:eastAsia="LiberationSans-Bold" w:hAnsi="Arial" w:cs="Arial"/>
          <w:i/>
          <w:iCs/>
          <w:color w:val="000000"/>
          <w:sz w:val="20"/>
          <w:szCs w:val="20"/>
        </w:rPr>
        <w:t xml:space="preserve">” </w:t>
      </w:r>
    </w:p>
    <w:p w:rsidR="00025A07" w:rsidRDefault="00025A07">
      <w:pPr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025A07" w:rsidRDefault="006865F6">
      <w:pPr>
        <w:numPr>
          <w:ilvl w:val="0"/>
          <w:numId w:val="3"/>
        </w:numPr>
        <w:spacing w:after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comunicazione di avvio del procedimento inviata al richiedente e le successive richieste di integrazioni </w:t>
      </w:r>
    </w:p>
    <w:p w:rsidR="00025A07" w:rsidRDefault="00025A07">
      <w:pPr>
        <w:spacing w:line="20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25A07" w:rsidRDefault="006865F6">
      <w:pPr>
        <w:numPr>
          <w:ilvl w:val="0"/>
          <w:numId w:val="3"/>
        </w:numPr>
        <w:spacing w:line="200" w:lineRule="atLeast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Vista la nota inviata al SUAP, n. __________ del ___________ nella quale è emersa la necessità, considerata anche la complessità della pratica, di acquisire gli assensi degli Enti coinvolti nel procedimento ovvero Agenzia delle Dogane e Agenzia del Demanio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;  </w:t>
      </w:r>
    </w:p>
    <w:p w:rsidR="00025A07" w:rsidRDefault="00025A07">
      <w:pPr>
        <w:spacing w:line="20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25A07" w:rsidRDefault="006865F6">
      <w:pPr>
        <w:spacing w:after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Considerato che la conclusione positiva del procedimento è subordinata all'acquisizione di pareri, intese, concerti, nulla osta o altri atti di assenso comunque denominati, resi dalle Amministrazioni in indirizzo</w:t>
      </w:r>
    </w:p>
    <w:p w:rsidR="00025A07" w:rsidRDefault="006865F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INDICE</w:t>
      </w:r>
    </w:p>
    <w:p w:rsidR="00025A07" w:rsidRDefault="00025A07">
      <w:pPr>
        <w:jc w:val="center"/>
        <w:rPr>
          <w:rFonts w:ascii="Arial" w:hAnsi="Arial" w:cs="Arial"/>
          <w:sz w:val="20"/>
          <w:szCs w:val="20"/>
        </w:rPr>
      </w:pPr>
    </w:p>
    <w:p w:rsidR="00025A07" w:rsidRDefault="006865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Conferenza di servizi  ai sensi dell'art. 14 e seg. L. 241/1990 e </w:t>
      </w:r>
      <w:proofErr w:type="spellStart"/>
      <w:r>
        <w:rPr>
          <w:rFonts w:ascii="Arial" w:hAnsi="Arial" w:cs="Arial"/>
          <w:sz w:val="20"/>
          <w:szCs w:val="20"/>
        </w:rPr>
        <w:t>s.m.i.</w:t>
      </w:r>
      <w:proofErr w:type="spellEnd"/>
      <w:r>
        <w:rPr>
          <w:rFonts w:ascii="Arial" w:hAnsi="Arial" w:cs="Arial"/>
          <w:sz w:val="20"/>
          <w:szCs w:val="20"/>
        </w:rPr>
        <w:t>, da effettuarsi in forma semplificata e in modalità asincrona, ex art. 14-bis, L. 241/1990.</w:t>
      </w:r>
    </w:p>
    <w:p w:rsidR="00025A07" w:rsidRDefault="00025A07">
      <w:pPr>
        <w:jc w:val="both"/>
        <w:rPr>
          <w:rFonts w:ascii="Arial" w:hAnsi="Arial" w:cs="Arial"/>
          <w:sz w:val="20"/>
          <w:szCs w:val="20"/>
        </w:rPr>
      </w:pPr>
    </w:p>
    <w:p w:rsidR="00025A07" w:rsidRDefault="006865F6">
      <w:pPr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A tal fine si comunica che:</w:t>
      </w:r>
    </w:p>
    <w:p w:rsidR="00025A07" w:rsidRDefault="00025A07">
      <w:pPr>
        <w:spacing w:after="119"/>
        <w:jc w:val="both"/>
        <w:rPr>
          <w:rFonts w:ascii="Arial" w:hAnsi="Arial" w:cs="Arial"/>
          <w:sz w:val="20"/>
          <w:szCs w:val="20"/>
        </w:rPr>
      </w:pPr>
    </w:p>
    <w:p w:rsidR="00555F1B" w:rsidRDefault="006865F6" w:rsidP="00555F1B">
      <w:pPr>
        <w:numPr>
          <w:ilvl w:val="0"/>
          <w:numId w:val="1"/>
        </w:numPr>
        <w:spacing w:after="119"/>
        <w:jc w:val="both"/>
        <w:rPr>
          <w:rFonts w:ascii="Arial" w:hAnsi="Arial" w:cs="Arial"/>
          <w:sz w:val="20"/>
          <w:szCs w:val="20"/>
        </w:rPr>
      </w:pPr>
      <w:r w:rsidRPr="00555F1B">
        <w:rPr>
          <w:rFonts w:ascii="Arial" w:hAnsi="Arial" w:cs="Arial"/>
          <w:sz w:val="20"/>
          <w:szCs w:val="20"/>
        </w:rPr>
        <w:t xml:space="preserve">la documentazione oggetto della Conferenza è consultabile e scaricabile al link </w:t>
      </w:r>
      <w:r w:rsidR="00555F1B" w:rsidRPr="00555F1B">
        <w:rPr>
          <w:rFonts w:ascii="Arial" w:hAnsi="Arial" w:cs="Arial"/>
          <w:sz w:val="20"/>
          <w:szCs w:val="20"/>
        </w:rPr>
        <w:t>del Servizio Attività Produttive - SUAP - portale pratiche IOL (</w:t>
      </w:r>
      <w:proofErr w:type="spellStart"/>
      <w:r w:rsidR="00555F1B" w:rsidRPr="00555F1B">
        <w:rPr>
          <w:rFonts w:ascii="Arial" w:hAnsi="Arial" w:cs="Arial"/>
          <w:sz w:val="20"/>
          <w:szCs w:val="20"/>
        </w:rPr>
        <w:t>……</w:t>
      </w:r>
      <w:proofErr w:type="spellEnd"/>
      <w:r w:rsidR="00555F1B" w:rsidRPr="00555F1B">
        <w:rPr>
          <w:rFonts w:ascii="Arial" w:hAnsi="Arial" w:cs="Arial"/>
          <w:sz w:val="20"/>
          <w:szCs w:val="20"/>
        </w:rPr>
        <w:t xml:space="preserve"> Link </w:t>
      </w:r>
      <w:proofErr w:type="spellStart"/>
      <w:r w:rsidR="00555F1B" w:rsidRPr="00555F1B">
        <w:rPr>
          <w:rFonts w:ascii="Arial" w:hAnsi="Arial" w:cs="Arial"/>
          <w:sz w:val="20"/>
          <w:szCs w:val="20"/>
        </w:rPr>
        <w:t>GisWeb</w:t>
      </w:r>
      <w:proofErr w:type="spellEnd"/>
      <w:r w:rsidR="00555F1B" w:rsidRPr="00555F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5F1B" w:rsidRPr="00555F1B">
        <w:rPr>
          <w:rFonts w:ascii="Arial" w:hAnsi="Arial" w:cs="Arial"/>
          <w:sz w:val="20"/>
          <w:szCs w:val="20"/>
          <w:highlight w:val="yellow"/>
        </w:rPr>
        <w:t>Plomino</w:t>
      </w:r>
      <w:r w:rsidR="00555F1B" w:rsidRPr="00555F1B">
        <w:rPr>
          <w:rFonts w:ascii="Arial" w:hAnsi="Arial" w:cs="Arial"/>
          <w:sz w:val="20"/>
          <w:szCs w:val="20"/>
        </w:rPr>
        <w:t>……</w:t>
      </w:r>
      <w:proofErr w:type="spellEnd"/>
      <w:r w:rsidR="00555F1B" w:rsidRPr="00555F1B">
        <w:rPr>
          <w:rFonts w:ascii="Arial" w:hAnsi="Arial" w:cs="Arial"/>
          <w:sz w:val="20"/>
          <w:szCs w:val="20"/>
        </w:rPr>
        <w:t xml:space="preserve">) </w:t>
      </w:r>
      <w:r w:rsidRPr="00555F1B">
        <w:rPr>
          <w:rFonts w:ascii="Arial" w:hAnsi="Arial" w:cs="Arial"/>
          <w:sz w:val="20"/>
          <w:szCs w:val="20"/>
        </w:rPr>
        <w:t xml:space="preserve">- </w:t>
      </w:r>
      <w:r w:rsidR="00555F1B" w:rsidRPr="00555F1B">
        <w:rPr>
          <w:rFonts w:ascii="Arial" w:hAnsi="Arial" w:cs="Arial"/>
          <w:sz w:val="20"/>
          <w:szCs w:val="20"/>
        </w:rPr>
        <w:t xml:space="preserve"> </w:t>
      </w:r>
      <w:r w:rsidR="00555F1B">
        <w:rPr>
          <w:rFonts w:ascii="Arial" w:hAnsi="Arial" w:cs="Arial"/>
          <w:sz w:val="20"/>
          <w:szCs w:val="20"/>
        </w:rPr>
        <w:t>;</w:t>
      </w:r>
    </w:p>
    <w:p w:rsidR="00025A07" w:rsidRPr="00555F1B" w:rsidRDefault="006865F6" w:rsidP="00555F1B">
      <w:pPr>
        <w:numPr>
          <w:ilvl w:val="0"/>
          <w:numId w:val="1"/>
        </w:numPr>
        <w:spacing w:after="119"/>
        <w:jc w:val="both"/>
        <w:rPr>
          <w:rFonts w:ascii="Arial" w:hAnsi="Arial" w:cs="Arial"/>
          <w:sz w:val="20"/>
          <w:szCs w:val="20"/>
        </w:rPr>
      </w:pPr>
      <w:r w:rsidRPr="00555F1B">
        <w:rPr>
          <w:rFonts w:ascii="Arial" w:hAnsi="Arial" w:cs="Arial"/>
          <w:sz w:val="20"/>
          <w:szCs w:val="20"/>
        </w:rPr>
        <w:t>entro il termine perentorio di quindici giorni dalla data odierna, le Amministrazioni coinvolte posso richiedere, ai sensi dell'art. 2, comma7, della L. n. 241/1990, integrazioni documentali o chiarimenti relativi a fatti, stati o qualità non attestati in documenti già in possesso dell'amministrazione stessa o non direttamente acquisibili presso altre pubbliche amministrazioni;</w:t>
      </w:r>
    </w:p>
    <w:p w:rsidR="00025A07" w:rsidRDefault="006865F6">
      <w:pPr>
        <w:numPr>
          <w:ilvl w:val="0"/>
          <w:numId w:val="1"/>
        </w:numPr>
        <w:spacing w:after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i lavori della Conferenza si concluderanno non oltre trenta giorni </w:t>
      </w:r>
      <w:proofErr w:type="spellStart"/>
      <w:r>
        <w:rPr>
          <w:rFonts w:ascii="Arial" w:hAnsi="Arial" w:cs="Arial"/>
          <w:sz w:val="20"/>
          <w:szCs w:val="20"/>
        </w:rPr>
        <w:t>giorni</w:t>
      </w:r>
      <w:proofErr w:type="spellEnd"/>
      <w:r>
        <w:rPr>
          <w:rFonts w:ascii="Arial" w:hAnsi="Arial" w:cs="Arial"/>
          <w:sz w:val="20"/>
          <w:szCs w:val="20"/>
        </w:rPr>
        <w:t xml:space="preserve"> decorrenti dalla data di indizione, fatte salve sospensioni del termine per conformazione del progetto ad eventuali prescrizioni e/o richiesta di integrazioni;</w:t>
      </w:r>
    </w:p>
    <w:p w:rsidR="00025A07" w:rsidRDefault="006865F6">
      <w:pPr>
        <w:numPr>
          <w:ilvl w:val="0"/>
          <w:numId w:val="1"/>
        </w:numPr>
        <w:spacing w:after="119"/>
        <w:jc w:val="both"/>
      </w:pPr>
      <w:r>
        <w:rPr>
          <w:rFonts w:ascii="Arial" w:hAnsi="Arial" w:cs="Arial"/>
          <w:sz w:val="20"/>
          <w:szCs w:val="20"/>
        </w:rPr>
        <w:t>nell'eventualità di svolgimento di riunione in modalità sincrona ex art. 14-ter, Legge n. 241/1990, la data prevista è 4.12.20, ore 11:00 in modalità da remoto,il link è indicato a fondo pagina</w:t>
      </w:r>
    </w:p>
    <w:p w:rsidR="00025A07" w:rsidRDefault="00025A07">
      <w:pPr>
        <w:spacing w:after="119"/>
        <w:jc w:val="both"/>
        <w:rPr>
          <w:rFonts w:ascii="Arial" w:hAnsi="Arial" w:cs="Arial"/>
          <w:sz w:val="20"/>
          <w:szCs w:val="20"/>
        </w:rPr>
      </w:pPr>
    </w:p>
    <w:p w:rsidR="00025A07" w:rsidRDefault="006865F6">
      <w:pPr>
        <w:spacing w:after="119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Si rammenta che:</w:t>
      </w:r>
    </w:p>
    <w:p w:rsidR="00025A07" w:rsidRDefault="006865F6">
      <w:pPr>
        <w:numPr>
          <w:ilvl w:val="0"/>
          <w:numId w:val="2"/>
        </w:numPr>
        <w:spacing w:after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entro trenta giorni dalla data odierna, le amministrazioni coinvolte sono tenute a rendere le proprie determinazioni relative alla decisione oggetto della Conferenza, le quali devono essere formulate in termini di assenso o dissenso congruamente motivato e indicano, dove possibile, le modifiche eventualmente necessarie ai fini dell'assenso e va specificato se le prescrizioni o condizioni sono connesse a un vincolo derivante da disposizione normativa o atto amministrativo generale o se sono apposte per la migliore tutela dell'interesse pubblico;</w:t>
      </w:r>
    </w:p>
    <w:p w:rsidR="00025A07" w:rsidRDefault="006865F6">
      <w:pPr>
        <w:numPr>
          <w:ilvl w:val="0"/>
          <w:numId w:val="2"/>
        </w:numPr>
        <w:spacing w:after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determinazione conclusiva, adottata entro 5 giorni lavorativi, sostituisce ad ogni effetto tutti gli atti di assenso comunque denominati e viene adottata dall'Amministrazione procedente con gli effetti di cui all'art. 14-quater della L. 241/1990, sulla base delle posizioni prevalenti espresse dalle Amministrazioni partecipanti alla Conferenza. Si considera acquisito l'assenso senza condizioni delle Amministrazioni che non abbiano espresso, ai sensi del comma 3 la propria posizione, ovvero abbiano espresso un dissenso non motivato o riferito a questioni che non costituiscono oggetto della Conferenza.</w:t>
      </w:r>
    </w:p>
    <w:p w:rsidR="00555F1B" w:rsidRDefault="006865F6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Tutte le comunicazioni afferenti alla presente indizione di Conferenza di servizi vanno inviate a </w:t>
      </w:r>
      <w:r w:rsidR="00555F1B">
        <w:rPr>
          <w:rFonts w:ascii="Arial" w:hAnsi="Arial" w:cs="Arial"/>
          <w:sz w:val="20"/>
          <w:szCs w:val="20"/>
          <w:u w:val="single"/>
        </w:rPr>
        <w:t>:</w:t>
      </w:r>
    </w:p>
    <w:p w:rsidR="00555F1B" w:rsidRDefault="00555F1B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025A07" w:rsidRDefault="00C34C1E">
      <w:pPr>
        <w:jc w:val="both"/>
      </w:pPr>
      <w:r>
        <w:rPr>
          <w:rFonts w:ascii="Arial" w:hAnsi="Arial" w:cs="Arial"/>
          <w:sz w:val="20"/>
          <w:szCs w:val="20"/>
          <w:u w:val="single"/>
        </w:rPr>
        <w:t>comune.moneglia.ge@legalmail.it</w:t>
      </w:r>
      <w:r w:rsidR="00555F1B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025A07" w:rsidRDefault="00025A0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025A07" w:rsidRDefault="00686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Distinti saluti</w:t>
      </w:r>
    </w:p>
    <w:p w:rsidR="00025A07" w:rsidRDefault="00686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25A07" w:rsidRDefault="00686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34C1E">
        <w:rPr>
          <w:rFonts w:ascii="Arial" w:hAnsi="Arial" w:cs="Arial"/>
          <w:sz w:val="20"/>
          <w:szCs w:val="20"/>
        </w:rPr>
        <w:t>IL RESPONSABILE DEL SERVIZIO</w:t>
      </w:r>
    </w:p>
    <w:p w:rsidR="00025A07" w:rsidRDefault="00025A07">
      <w:pPr>
        <w:rPr>
          <w:rFonts w:ascii="Arial" w:hAnsi="Arial" w:cs="Arial"/>
          <w:sz w:val="20"/>
          <w:szCs w:val="20"/>
        </w:rPr>
      </w:pPr>
    </w:p>
    <w:p w:rsidR="00025A07" w:rsidRDefault="00025A07">
      <w:pPr>
        <w:rPr>
          <w:rFonts w:ascii="Arial" w:hAnsi="Arial" w:cs="Arial"/>
          <w:sz w:val="20"/>
          <w:szCs w:val="20"/>
        </w:rPr>
      </w:pPr>
    </w:p>
    <w:p w:rsidR="00025A07" w:rsidRDefault="00686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  <w:t xml:space="preserve">                         </w:t>
      </w:r>
    </w:p>
    <w:p w:rsidR="00025A07" w:rsidRDefault="00025A07">
      <w:pPr>
        <w:rPr>
          <w:rFonts w:ascii="Arial" w:hAnsi="Arial" w:cs="Arial"/>
          <w:sz w:val="20"/>
          <w:szCs w:val="20"/>
        </w:rPr>
      </w:pPr>
    </w:p>
    <w:p w:rsidR="00025A07" w:rsidRDefault="006865F6">
      <w:r>
        <w:rPr>
          <w:rFonts w:ascii="Arial" w:hAnsi="Arial" w:cs="Arial"/>
          <w:sz w:val="20"/>
          <w:szCs w:val="20"/>
        </w:rPr>
        <w:t xml:space="preserve">conferenza dei servizi </w:t>
      </w:r>
      <w:r>
        <w:rPr>
          <w:rFonts w:ascii="Arial" w:hAnsi="Arial" w:cs="Arial"/>
          <w:sz w:val="20"/>
          <w:szCs w:val="20"/>
        </w:rPr>
        <w:br/>
      </w:r>
      <w:bookmarkStart w:id="0" w:name="OBJ_PREFIX_DWT1830_com_zimbra_date"/>
      <w:bookmarkEnd w:id="0"/>
      <w:proofErr w:type="spellStart"/>
      <w:r w:rsidRPr="00CA0943">
        <w:rPr>
          <w:rFonts w:ascii="Arial" w:hAnsi="Arial" w:cs="Arial"/>
          <w:sz w:val="20"/>
          <w:szCs w:val="20"/>
          <w:highlight w:val="yellow"/>
        </w:rPr>
        <w:t>ven</w:t>
      </w:r>
      <w:proofErr w:type="spellEnd"/>
      <w:r w:rsidRPr="00CA0943">
        <w:rPr>
          <w:rFonts w:ascii="Arial" w:hAnsi="Arial" w:cs="Arial"/>
          <w:sz w:val="20"/>
          <w:szCs w:val="20"/>
          <w:highlight w:val="yellow"/>
        </w:rPr>
        <w:t xml:space="preserve"> </w:t>
      </w:r>
      <w:bookmarkStart w:id="1" w:name="OBJ_PREFIX_DWT1822_com_zimbra_date"/>
      <w:bookmarkStart w:id="2" w:name="OBJ_PREFIX_DWT1831_com_zimbra_date"/>
      <w:bookmarkEnd w:id="1"/>
      <w:bookmarkEnd w:id="2"/>
      <w:r w:rsidRPr="00CA0943">
        <w:rPr>
          <w:rFonts w:ascii="Arial" w:hAnsi="Arial" w:cs="Arial"/>
          <w:sz w:val="20"/>
          <w:szCs w:val="20"/>
          <w:highlight w:val="yellow"/>
        </w:rPr>
        <w:t xml:space="preserve">4 </w:t>
      </w:r>
      <w:proofErr w:type="spellStart"/>
      <w:r w:rsidRPr="00CA0943">
        <w:rPr>
          <w:rFonts w:ascii="Arial" w:hAnsi="Arial" w:cs="Arial"/>
          <w:sz w:val="20"/>
          <w:szCs w:val="20"/>
          <w:highlight w:val="yellow"/>
        </w:rPr>
        <w:t>dic</w:t>
      </w:r>
      <w:proofErr w:type="spellEnd"/>
      <w:r w:rsidRPr="00CA0943">
        <w:rPr>
          <w:rFonts w:ascii="Arial" w:hAnsi="Arial" w:cs="Arial"/>
          <w:sz w:val="20"/>
          <w:szCs w:val="20"/>
          <w:highlight w:val="yellow"/>
        </w:rPr>
        <w:t xml:space="preserve"> 2020 11:00 - 13:00 (CET)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Partecipa alla mia riunione da computer, </w:t>
      </w:r>
      <w:proofErr w:type="spellStart"/>
      <w:r>
        <w:rPr>
          <w:rFonts w:ascii="Arial" w:hAnsi="Arial" w:cs="Arial"/>
          <w:b/>
          <w:sz w:val="20"/>
          <w:szCs w:val="20"/>
        </w:rPr>
        <w:t>tablet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sz w:val="20"/>
          <w:szCs w:val="20"/>
        </w:rPr>
        <w:t>smartphone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bookmarkStart w:id="3" w:name="OBJ_PREFIX_DWT1823_com_zimbra_url"/>
      <w:bookmarkStart w:id="4" w:name="OBJ_PREFIX_DWT1832_com_zimbra_url"/>
      <w:bookmarkEnd w:id="3"/>
      <w:bookmarkEnd w:id="4"/>
      <w:r w:rsidR="00C34C1E" w:rsidRPr="00CA0943">
        <w:rPr>
          <w:rStyle w:val="CollegamentoInternet"/>
          <w:rFonts w:ascii="Arial" w:hAnsi="Arial" w:cs="Arial"/>
          <w:sz w:val="20"/>
          <w:szCs w:val="20"/>
          <w:highlight w:val="yellow"/>
          <w:u w:val="none"/>
        </w:rPr>
        <w:t>https:</w:t>
      </w:r>
      <w:r w:rsidR="00CA0943" w:rsidRPr="00CA0943">
        <w:rPr>
          <w:rStyle w:val="CollegamentoInternet"/>
          <w:rFonts w:ascii="Arial" w:hAnsi="Arial" w:cs="Arial"/>
          <w:sz w:val="20"/>
          <w:szCs w:val="20"/>
          <w:highlight w:val="yellow"/>
          <w:u w:val="none"/>
        </w:rPr>
        <w:t>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025A07" w:rsidRDefault="00025A07">
      <w:pPr>
        <w:rPr>
          <w:rFonts w:ascii="Arial" w:hAnsi="Arial" w:cs="Arial"/>
          <w:sz w:val="20"/>
          <w:szCs w:val="20"/>
        </w:rPr>
      </w:pPr>
    </w:p>
    <w:sectPr w:rsidR="00025A07" w:rsidSect="0008257A">
      <w:headerReference w:type="default" r:id="rId7"/>
      <w:pgSz w:w="11906" w:h="16838"/>
      <w:pgMar w:top="2410" w:right="1134" w:bottom="567" w:left="1134" w:header="426" w:footer="283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F1B" w:rsidRDefault="00555F1B" w:rsidP="00025A07">
      <w:r>
        <w:separator/>
      </w:r>
    </w:p>
  </w:endnote>
  <w:endnote w:type="continuationSeparator" w:id="0">
    <w:p w:rsidR="00555F1B" w:rsidRDefault="00555F1B" w:rsidP="0002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F1B" w:rsidRDefault="00555F1B" w:rsidP="00025A07">
      <w:r>
        <w:separator/>
      </w:r>
    </w:p>
  </w:footnote>
  <w:footnote w:type="continuationSeparator" w:id="0">
    <w:p w:rsidR="00555F1B" w:rsidRDefault="00555F1B" w:rsidP="00025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AA9" w:rsidRPr="00371C3C" w:rsidRDefault="00194AA9" w:rsidP="00194AA9">
    <w:pPr>
      <w:jc w:val="center"/>
      <w:rPr>
        <w:rFonts w:ascii="Verdana" w:hAnsi="Verdana"/>
        <w:b/>
        <w:sz w:val="40"/>
        <w:szCs w:val="40"/>
        <w:lang w:val="en-US"/>
      </w:rPr>
    </w:pP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5186045</wp:posOffset>
          </wp:positionH>
          <wp:positionV relativeFrom="paragraph">
            <wp:posOffset>73025</wp:posOffset>
          </wp:positionV>
          <wp:extent cx="617220" cy="394970"/>
          <wp:effectExtent l="19050" t="0" r="0" b="0"/>
          <wp:wrapThrough wrapText="bothSides">
            <wp:wrapPolygon edited="0">
              <wp:start x="-667" y="0"/>
              <wp:lineTo x="-667" y="20836"/>
              <wp:lineTo x="21333" y="20836"/>
              <wp:lineTo x="21333" y="0"/>
              <wp:lineTo x="-667" y="0"/>
            </wp:wrapPolygon>
          </wp:wrapThrough>
          <wp:docPr id="9" name="Immagine 1" descr="\\192.168.1.3\edilizia_privata\Documenti_Ufficio_Tecnico\Cartiglio-Modelli-CarteIntest-Loghi-Stemmi-Cartelli\loghi\logo-rinaXS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3\edilizia_privata\Documenti_Ufficio_Tecnico\Cartiglio-Modelli-CarteIntest-Loghi-Stemmi-Cartelli\loghi\logo-rinaXS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5860415</wp:posOffset>
          </wp:positionH>
          <wp:positionV relativeFrom="paragraph">
            <wp:posOffset>54610</wp:posOffset>
          </wp:positionV>
          <wp:extent cx="356235" cy="604520"/>
          <wp:effectExtent l="19050" t="0" r="5715" b="0"/>
          <wp:wrapNone/>
          <wp:docPr id="10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158645</wp:posOffset>
          </wp:positionH>
          <wp:positionV relativeFrom="paragraph">
            <wp:posOffset>-25825</wp:posOffset>
          </wp:positionV>
          <wp:extent cx="1044000" cy="1044000"/>
          <wp:effectExtent l="0" t="0" r="3810" b="3810"/>
          <wp:wrapNone/>
          <wp:docPr id="1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194AA9" w:rsidRPr="00371C3C" w:rsidRDefault="00194AA9" w:rsidP="00194AA9">
    <w:pPr>
      <w:jc w:val="cen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bCs/>
        <w:noProof/>
        <w:color w:val="000000"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5293995</wp:posOffset>
          </wp:positionH>
          <wp:positionV relativeFrom="paragraph">
            <wp:posOffset>256540</wp:posOffset>
          </wp:positionV>
          <wp:extent cx="500380" cy="352425"/>
          <wp:effectExtent l="19050" t="0" r="0" b="0"/>
          <wp:wrapNone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Cs/>
        <w:color w:val="000000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proofErr w:type="spellStart"/>
    <w:r w:rsidRPr="00371C3C">
      <w:rPr>
        <w:rFonts w:ascii="Verdana" w:hAnsi="Verdana"/>
        <w:sz w:val="16"/>
        <w:szCs w:val="16"/>
        <w:lang w:val="en-US"/>
      </w:rPr>
      <w:t>Corso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Libero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Longhi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25 - cap 16030</w:t>
    </w:r>
  </w:p>
  <w:p w:rsidR="00194AA9" w:rsidRPr="00371C3C" w:rsidRDefault="00194AA9" w:rsidP="00194AA9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l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194AA9" w:rsidRPr="00371C3C" w:rsidRDefault="00194AA9" w:rsidP="00194AA9">
    <w:pPr>
      <w:tabs>
        <w:tab w:val="left" w:pos="1990"/>
        <w:tab w:val="center" w:pos="4819"/>
      </w:tabs>
      <w:rPr>
        <w:rFonts w:ascii="Verdana" w:hAnsi="Verdana"/>
        <w:iCs/>
        <w:sz w:val="16"/>
        <w:szCs w:val="16"/>
        <w:lang w:val="en-US"/>
      </w:rPr>
    </w:pPr>
    <w:r>
      <w:rPr>
        <w:rFonts w:ascii="Verdana" w:hAnsi="Verdana"/>
        <w:iCs/>
        <w:sz w:val="16"/>
        <w:szCs w:val="16"/>
        <w:lang w:val="en-US"/>
      </w:rPr>
      <w:tab/>
    </w:r>
    <w:r>
      <w:rPr>
        <w:rFonts w:ascii="Verdana" w:hAnsi="Verdana"/>
        <w:iCs/>
        <w:sz w:val="16"/>
        <w:szCs w:val="16"/>
        <w:lang w:val="en-US"/>
      </w:rPr>
      <w:tab/>
    </w: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194AA9" w:rsidRPr="00371C3C" w:rsidRDefault="00194AA9" w:rsidP="00194AA9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pec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194AA9" w:rsidRDefault="00194AA9" w:rsidP="00194AA9">
    <w:pPr>
      <w:tabs>
        <w:tab w:val="center" w:pos="4819"/>
      </w:tabs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ab/>
    </w:r>
    <w:r w:rsidRPr="00371C3C">
      <w:rPr>
        <w:rFonts w:ascii="Verdana" w:hAnsi="Verdana"/>
        <w:sz w:val="16"/>
        <w:szCs w:val="16"/>
        <w:lang w:val="en-US"/>
      </w:rPr>
      <w:t xml:space="preserve">pi 00167870997 - </w:t>
    </w:r>
    <w:proofErr w:type="spellStart"/>
    <w:r w:rsidRPr="00371C3C">
      <w:rPr>
        <w:rFonts w:ascii="Verdana" w:hAnsi="Verdana"/>
        <w:sz w:val="16"/>
        <w:szCs w:val="16"/>
        <w:lang w:val="en-US"/>
      </w:rPr>
      <w:t>cf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00401180104</w:t>
    </w:r>
  </w:p>
  <w:p w:rsidR="00194AA9" w:rsidRDefault="00194AA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CAF"/>
    <w:multiLevelType w:val="multilevel"/>
    <w:tmpl w:val="3000D9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5F796B00"/>
    <w:multiLevelType w:val="multilevel"/>
    <w:tmpl w:val="460CA7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">
    <w:nsid w:val="65BF12AE"/>
    <w:multiLevelType w:val="multilevel"/>
    <w:tmpl w:val="853012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7A2A013B"/>
    <w:multiLevelType w:val="multilevel"/>
    <w:tmpl w:val="B69E4A6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A07"/>
    <w:rsid w:val="00025A07"/>
    <w:rsid w:val="000666E0"/>
    <w:rsid w:val="0008257A"/>
    <w:rsid w:val="00194AA9"/>
    <w:rsid w:val="00555F1B"/>
    <w:rsid w:val="006865F6"/>
    <w:rsid w:val="00C34C1E"/>
    <w:rsid w:val="00CA0943"/>
    <w:rsid w:val="00D651F4"/>
    <w:rsid w:val="00DA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nos" w:eastAsia="Noto Sans CJK SC" w:hAnsi="Tinos" w:cs="DejaVu Sans Condensed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A07"/>
    <w:pPr>
      <w:widowControl w:val="0"/>
      <w:overflowPunct w:val="0"/>
      <w:autoSpaceDE w:val="0"/>
      <w:textAlignment w:val="baseline"/>
    </w:pPr>
    <w:rPr>
      <w:rFonts w:ascii="Times New Roman" w:eastAsia="SimSun" w:hAnsi="Times New Roman" w:cs="Mang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025A07"/>
    <w:rPr>
      <w:rFonts w:cs="Verdana"/>
    </w:rPr>
  </w:style>
  <w:style w:type="character" w:customStyle="1" w:styleId="WW8Num2z0">
    <w:name w:val="WW8Num2z0"/>
    <w:qFormat/>
    <w:rsid w:val="00025A07"/>
  </w:style>
  <w:style w:type="character" w:customStyle="1" w:styleId="WW8Num3z0">
    <w:name w:val="WW8Num3z0"/>
    <w:qFormat/>
    <w:rsid w:val="00025A07"/>
    <w:rPr>
      <w:rFonts w:ascii="Arial" w:eastAsia="LiberationSans-Bold" w:hAnsi="Arial" w:cs="Verdana"/>
      <w:color w:val="000000"/>
      <w:sz w:val="20"/>
      <w:szCs w:val="20"/>
    </w:rPr>
  </w:style>
  <w:style w:type="character" w:customStyle="1" w:styleId="WW8Num4z0">
    <w:name w:val="WW8Num4z0"/>
    <w:qFormat/>
    <w:rsid w:val="00025A07"/>
  </w:style>
  <w:style w:type="character" w:customStyle="1" w:styleId="WW8Num4z1">
    <w:name w:val="WW8Num4z1"/>
    <w:qFormat/>
    <w:rsid w:val="00025A07"/>
  </w:style>
  <w:style w:type="character" w:customStyle="1" w:styleId="WW8Num4z2">
    <w:name w:val="WW8Num4z2"/>
    <w:qFormat/>
    <w:rsid w:val="00025A07"/>
  </w:style>
  <w:style w:type="character" w:customStyle="1" w:styleId="WW8Num4z3">
    <w:name w:val="WW8Num4z3"/>
    <w:qFormat/>
    <w:rsid w:val="00025A07"/>
  </w:style>
  <w:style w:type="character" w:customStyle="1" w:styleId="WW8Num4z4">
    <w:name w:val="WW8Num4z4"/>
    <w:qFormat/>
    <w:rsid w:val="00025A07"/>
  </w:style>
  <w:style w:type="character" w:customStyle="1" w:styleId="WW8Num4z5">
    <w:name w:val="WW8Num4z5"/>
    <w:qFormat/>
    <w:rsid w:val="00025A07"/>
  </w:style>
  <w:style w:type="character" w:customStyle="1" w:styleId="WW8Num4z6">
    <w:name w:val="WW8Num4z6"/>
    <w:qFormat/>
    <w:rsid w:val="00025A07"/>
  </w:style>
  <w:style w:type="character" w:customStyle="1" w:styleId="WW8Num4z7">
    <w:name w:val="WW8Num4z7"/>
    <w:qFormat/>
    <w:rsid w:val="00025A07"/>
  </w:style>
  <w:style w:type="character" w:customStyle="1" w:styleId="WW8Num4z8">
    <w:name w:val="WW8Num4z8"/>
    <w:qFormat/>
    <w:rsid w:val="00025A07"/>
  </w:style>
  <w:style w:type="character" w:customStyle="1" w:styleId="WW8Num3z1">
    <w:name w:val="WW8Num3z1"/>
    <w:qFormat/>
    <w:rsid w:val="00025A07"/>
  </w:style>
  <w:style w:type="character" w:customStyle="1" w:styleId="WW8Num3z2">
    <w:name w:val="WW8Num3z2"/>
    <w:qFormat/>
    <w:rsid w:val="00025A07"/>
  </w:style>
  <w:style w:type="character" w:customStyle="1" w:styleId="WW8Num3z3">
    <w:name w:val="WW8Num3z3"/>
    <w:qFormat/>
    <w:rsid w:val="00025A07"/>
  </w:style>
  <w:style w:type="character" w:customStyle="1" w:styleId="WW8Num3z4">
    <w:name w:val="WW8Num3z4"/>
    <w:qFormat/>
    <w:rsid w:val="00025A07"/>
  </w:style>
  <w:style w:type="character" w:customStyle="1" w:styleId="WW8Num3z5">
    <w:name w:val="WW8Num3z5"/>
    <w:qFormat/>
    <w:rsid w:val="00025A07"/>
  </w:style>
  <w:style w:type="character" w:customStyle="1" w:styleId="WW8Num3z6">
    <w:name w:val="WW8Num3z6"/>
    <w:qFormat/>
    <w:rsid w:val="00025A07"/>
  </w:style>
  <w:style w:type="character" w:customStyle="1" w:styleId="WW8Num3z7">
    <w:name w:val="WW8Num3z7"/>
    <w:qFormat/>
    <w:rsid w:val="00025A07"/>
  </w:style>
  <w:style w:type="character" w:customStyle="1" w:styleId="WW8Num3z8">
    <w:name w:val="WW8Num3z8"/>
    <w:qFormat/>
    <w:rsid w:val="00025A07"/>
  </w:style>
  <w:style w:type="character" w:customStyle="1" w:styleId="WW8Num1z1">
    <w:name w:val="WW8Num1z1"/>
    <w:qFormat/>
    <w:rsid w:val="00025A07"/>
  </w:style>
  <w:style w:type="character" w:customStyle="1" w:styleId="WW8Num1z2">
    <w:name w:val="WW8Num1z2"/>
    <w:qFormat/>
    <w:rsid w:val="00025A07"/>
  </w:style>
  <w:style w:type="character" w:customStyle="1" w:styleId="WW8Num1z3">
    <w:name w:val="WW8Num1z3"/>
    <w:qFormat/>
    <w:rsid w:val="00025A07"/>
  </w:style>
  <w:style w:type="character" w:customStyle="1" w:styleId="WW8Num1z4">
    <w:name w:val="WW8Num1z4"/>
    <w:qFormat/>
    <w:rsid w:val="00025A07"/>
  </w:style>
  <w:style w:type="character" w:customStyle="1" w:styleId="WW8Num1z5">
    <w:name w:val="WW8Num1z5"/>
    <w:qFormat/>
    <w:rsid w:val="00025A07"/>
  </w:style>
  <w:style w:type="character" w:customStyle="1" w:styleId="WW8Num1z6">
    <w:name w:val="WW8Num1z6"/>
    <w:qFormat/>
    <w:rsid w:val="00025A07"/>
  </w:style>
  <w:style w:type="character" w:customStyle="1" w:styleId="WW8Num1z7">
    <w:name w:val="WW8Num1z7"/>
    <w:qFormat/>
    <w:rsid w:val="00025A07"/>
  </w:style>
  <w:style w:type="character" w:customStyle="1" w:styleId="WW8Num1z8">
    <w:name w:val="WW8Num1z8"/>
    <w:qFormat/>
    <w:rsid w:val="00025A07"/>
  </w:style>
  <w:style w:type="character" w:customStyle="1" w:styleId="WW8Num2z1">
    <w:name w:val="WW8Num2z1"/>
    <w:qFormat/>
    <w:rsid w:val="00025A07"/>
  </w:style>
  <w:style w:type="character" w:customStyle="1" w:styleId="WW8Num2z2">
    <w:name w:val="WW8Num2z2"/>
    <w:qFormat/>
    <w:rsid w:val="00025A07"/>
  </w:style>
  <w:style w:type="character" w:customStyle="1" w:styleId="WW8Num2z3">
    <w:name w:val="WW8Num2z3"/>
    <w:qFormat/>
    <w:rsid w:val="00025A07"/>
  </w:style>
  <w:style w:type="character" w:customStyle="1" w:styleId="WW8Num2z4">
    <w:name w:val="WW8Num2z4"/>
    <w:qFormat/>
    <w:rsid w:val="00025A07"/>
  </w:style>
  <w:style w:type="character" w:customStyle="1" w:styleId="WW8Num2z5">
    <w:name w:val="WW8Num2z5"/>
    <w:qFormat/>
    <w:rsid w:val="00025A07"/>
  </w:style>
  <w:style w:type="character" w:customStyle="1" w:styleId="WW8Num2z6">
    <w:name w:val="WW8Num2z6"/>
    <w:qFormat/>
    <w:rsid w:val="00025A07"/>
  </w:style>
  <w:style w:type="character" w:customStyle="1" w:styleId="WW8Num2z7">
    <w:name w:val="WW8Num2z7"/>
    <w:qFormat/>
    <w:rsid w:val="00025A07"/>
  </w:style>
  <w:style w:type="character" w:customStyle="1" w:styleId="WW8Num2z8">
    <w:name w:val="WW8Num2z8"/>
    <w:qFormat/>
    <w:rsid w:val="00025A07"/>
  </w:style>
  <w:style w:type="character" w:customStyle="1" w:styleId="CollegamentoInternet">
    <w:name w:val="Collegamento Internet"/>
    <w:rsid w:val="00025A07"/>
    <w:rPr>
      <w:color w:val="000080"/>
      <w:u w:val="single"/>
    </w:rPr>
  </w:style>
  <w:style w:type="character" w:customStyle="1" w:styleId="Caratteridinumerazione">
    <w:name w:val="Caratteri di numerazione"/>
    <w:qFormat/>
    <w:rsid w:val="00025A07"/>
  </w:style>
  <w:style w:type="character" w:customStyle="1" w:styleId="Punti">
    <w:name w:val="Punti"/>
    <w:qFormat/>
    <w:rsid w:val="00025A07"/>
    <w:rPr>
      <w:rFonts w:ascii="OpenSymbol;Arial Unicode MS" w:eastAsia="OpenSymbol;Arial Unicode MS" w:hAnsi="OpenSymbol;Arial Unicode MS" w:cs="OpenSymbol;Arial Unicode MS"/>
    </w:rPr>
  </w:style>
  <w:style w:type="character" w:customStyle="1" w:styleId="CollegamentoInternetvisitato">
    <w:name w:val="Collegamento Internet visitato"/>
    <w:rsid w:val="00025A07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025A0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ltesto">
    <w:name w:val="Body Text"/>
    <w:basedOn w:val="Normale"/>
    <w:rsid w:val="00025A07"/>
    <w:pPr>
      <w:spacing w:after="120"/>
    </w:pPr>
  </w:style>
  <w:style w:type="paragraph" w:styleId="Elenco">
    <w:name w:val="List"/>
    <w:basedOn w:val="Corpodeltesto"/>
    <w:rsid w:val="00025A07"/>
  </w:style>
  <w:style w:type="paragraph" w:customStyle="1" w:styleId="Caption">
    <w:name w:val="Caption"/>
    <w:basedOn w:val="Normale"/>
    <w:qFormat/>
    <w:rsid w:val="00025A0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25A07"/>
    <w:pPr>
      <w:suppressLineNumbers/>
    </w:pPr>
  </w:style>
  <w:style w:type="paragraph" w:customStyle="1" w:styleId="Contenutotabella">
    <w:name w:val="Contenuto tabella"/>
    <w:basedOn w:val="Normale"/>
    <w:qFormat/>
    <w:rsid w:val="00025A07"/>
    <w:pPr>
      <w:suppressLineNumbers/>
    </w:pPr>
  </w:style>
  <w:style w:type="paragraph" w:customStyle="1" w:styleId="Titolotabella">
    <w:name w:val="Titolo tabella"/>
    <w:basedOn w:val="Contenutotabella"/>
    <w:qFormat/>
    <w:rsid w:val="00025A07"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  <w:rsid w:val="00025A07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025A07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qFormat/>
    <w:rsid w:val="00025A07"/>
  </w:style>
  <w:style w:type="paragraph" w:customStyle="1" w:styleId="Header">
    <w:name w:val="Header"/>
    <w:basedOn w:val="Normale"/>
    <w:rsid w:val="00025A07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  <w:rsid w:val="00025A07"/>
  </w:style>
  <w:style w:type="numbering" w:customStyle="1" w:styleId="WW8Num2">
    <w:name w:val="WW8Num2"/>
    <w:qFormat/>
    <w:rsid w:val="00025A07"/>
  </w:style>
  <w:style w:type="numbering" w:customStyle="1" w:styleId="WW8Num3">
    <w:name w:val="WW8Num3"/>
    <w:qFormat/>
    <w:rsid w:val="00025A07"/>
  </w:style>
  <w:style w:type="numbering" w:customStyle="1" w:styleId="WW8Num4">
    <w:name w:val="WW8Num4"/>
    <w:qFormat/>
    <w:rsid w:val="00025A07"/>
  </w:style>
  <w:style w:type="paragraph" w:styleId="Intestazione">
    <w:name w:val="header"/>
    <w:basedOn w:val="Normale"/>
    <w:link w:val="IntestazioneCarattere"/>
    <w:uiPriority w:val="99"/>
    <w:semiHidden/>
    <w:unhideWhenUsed/>
    <w:rsid w:val="006865F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65F6"/>
    <w:rPr>
      <w:rFonts w:ascii="Times New Roman" w:eastAsia="SimSun" w:hAnsi="Times New Roman"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865F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865F6"/>
    <w:rPr>
      <w:rFonts w:ascii="Times New Roman" w:eastAsia="SimSun" w:hAnsi="Times New Roman"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555F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DESMOMANIA</dc:subject>
  <dc:creator>Gabriella Cavallo</dc:creator>
  <dc:description/>
  <cp:lastModifiedBy>-</cp:lastModifiedBy>
  <cp:revision>24</cp:revision>
  <cp:lastPrinted>2018-11-26T10:58:00Z</cp:lastPrinted>
  <dcterms:created xsi:type="dcterms:W3CDTF">2011-08-25T14:28:00Z</dcterms:created>
  <dcterms:modified xsi:type="dcterms:W3CDTF">2025-01-14T18:33:00Z</dcterms:modified>
  <dc:language>it-IT</dc:language>
</cp:coreProperties>
</file>