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D35FA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B50BB4" w:rsidRDefault="00573EE7" w:rsidP="00573EE7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4A3893" w:rsidRPr="004A3893">
        <w:rPr>
          <w:rFonts w:ascii="Calibri" w:hAnsi="Calibri"/>
          <w:sz w:val="22"/>
          <w:szCs w:val="22"/>
        </w:rPr>
        <w:t xml:space="preserve">Comunicazione avvenuto invio COMUNICAZIONE OPERE IN DIFFORMITA' DA TITOLI RILASCIATI PRIMA DEL </w:t>
      </w:r>
      <w:proofErr w:type="gramStart"/>
      <w:r w:rsidR="004A3893" w:rsidRPr="004A3893">
        <w:rPr>
          <w:rFonts w:ascii="Calibri" w:hAnsi="Calibri"/>
          <w:sz w:val="22"/>
          <w:szCs w:val="22"/>
        </w:rPr>
        <w:t>1 SETTEMBRE</w:t>
      </w:r>
      <w:proofErr w:type="gramEnd"/>
      <w:r w:rsidR="004A3893" w:rsidRPr="004A3893">
        <w:rPr>
          <w:rFonts w:ascii="Calibri" w:hAnsi="Calibri"/>
          <w:sz w:val="22"/>
          <w:szCs w:val="22"/>
        </w:rPr>
        <w:t xml:space="preserve"> 1967 art. 48 LR 16/08 e </w:t>
      </w:r>
      <w:proofErr w:type="spellStart"/>
      <w:r w:rsidR="004A3893" w:rsidRPr="004A3893">
        <w:rPr>
          <w:rFonts w:ascii="Calibri" w:hAnsi="Calibri"/>
          <w:sz w:val="22"/>
          <w:szCs w:val="22"/>
        </w:rPr>
        <w:t>smi</w:t>
      </w:r>
      <w:proofErr w:type="spellEnd"/>
      <w:r w:rsidR="004A3893" w:rsidRPr="004A3893">
        <w:rPr>
          <w:rFonts w:ascii="Calibri" w:hAnsi="Calibri"/>
          <w:sz w:val="22"/>
          <w:szCs w:val="22"/>
        </w:rPr>
        <w:t xml:space="preserve"> </w:t>
      </w:r>
      <w:r w:rsidRPr="00B50BB4">
        <w:rPr>
          <w:rFonts w:ascii="Calibri" w:hAnsi="Calibri"/>
          <w:sz w:val="22"/>
          <w:szCs w:val="22"/>
        </w:rPr>
        <w:t>per opere di</w:t>
      </w:r>
      <w:r w:rsidR="00C6033D">
        <w:rPr>
          <w:rFonts w:ascii="Calibri" w:hAnsi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825E3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presso l’immobile 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 </w:t>
      </w:r>
    </w:p>
    <w:p w:rsidR="00825E39" w:rsidRPr="00825E39" w:rsidRDefault="00825E39" w:rsidP="00825E39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825E39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825E39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825E39" w:rsidRPr="00825E39" w:rsidRDefault="00825E39" w:rsidP="00825E39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</w:t>
      </w:r>
      <w:r w:rsidR="006D17E3">
        <w:rPr>
          <w:rFonts w:ascii="Calibri" w:hAnsi="Calibri"/>
          <w:sz w:val="22"/>
          <w:szCs w:val="22"/>
        </w:rPr>
        <w:t>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825E39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825E39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825E39" w:rsidRDefault="00825E39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</w:rPr>
      </w:pP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Deposito </w:t>
      </w:r>
      <w:r w:rsidR="004A3893">
        <w:rPr>
          <w:rFonts w:ascii="Calibri" w:hAnsi="Calibri"/>
          <w:b/>
          <w:sz w:val="22"/>
          <w:szCs w:val="22"/>
        </w:rPr>
        <w:t>Comunicazione</w:t>
      </w:r>
      <w:r w:rsidR="00B50BB4" w:rsidRPr="00B50BB4">
        <w:rPr>
          <w:rFonts w:ascii="Calibri" w:hAnsi="Calibri"/>
          <w:b/>
          <w:sz w:val="22"/>
          <w:szCs w:val="22"/>
        </w:rPr>
        <w:t>:</w:t>
      </w:r>
      <w:r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0C4E2A" w:rsidRDefault="00573EE7" w:rsidP="000C4E2A">
      <w:pPr>
        <w:widowControl w:val="0"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0C4E2A">
        <w:rPr>
          <w:rFonts w:ascii="Calibri" w:hAnsi="Calibri"/>
          <w:b/>
          <w:sz w:val="22"/>
          <w:szCs w:val="22"/>
        </w:rPr>
        <w:t xml:space="preserve"> </w:t>
      </w:r>
      <w:r w:rsidR="000C4E2A" w:rsidRPr="000C4E2A">
        <w:rPr>
          <w:rFonts w:ascii="Calibri" w:hAnsi="Calibri"/>
          <w:i/>
          <w:sz w:val="22"/>
          <w:szCs w:val="22"/>
        </w:rPr>
        <w:t>(da citare sempre nelle risposte)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4A3893" w:rsidRDefault="004A3893" w:rsidP="004A3893">
      <w:pPr>
        <w:widowControl w:val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opere in difformità ai titoli rilasciati prima del </w:t>
      </w:r>
      <w:proofErr w:type="gramStart"/>
      <w:r>
        <w:rPr>
          <w:rFonts w:ascii="Calibri" w:hAnsi="Calibri"/>
          <w:b/>
          <w:sz w:val="22"/>
          <w:szCs w:val="22"/>
          <w:u w:val="single"/>
        </w:rPr>
        <w:t>1 settembre</w:t>
      </w:r>
      <w:proofErr w:type="gramEnd"/>
      <w:r>
        <w:rPr>
          <w:rFonts w:ascii="Calibri" w:hAnsi="Calibri"/>
          <w:b/>
          <w:sz w:val="22"/>
          <w:szCs w:val="22"/>
          <w:u w:val="single"/>
        </w:rPr>
        <w:t xml:space="preserve"> 1967 ai sensi dell’art. 48 LR 16/08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smi</w:t>
      </w:r>
      <w:proofErr w:type="spellEnd"/>
    </w:p>
    <w:p w:rsidR="00B80619" w:rsidRDefault="00B80619" w:rsidP="002F663F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A3893" w:rsidRDefault="00B50BB4" w:rsidP="004A3893">
      <w:pPr>
        <w:ind w:firstLine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Ai </w:t>
      </w:r>
      <w:r w:rsidR="004A3893">
        <w:rPr>
          <w:rFonts w:ascii="Calibri" w:hAnsi="Calibri" w:cs="Calibri"/>
          <w:color w:val="000000"/>
          <w:sz w:val="22"/>
          <w:szCs w:val="22"/>
        </w:rPr>
        <w:t>sensi degli articoli 4, 5, 7 e 8 della Legge 07 agosto 1990 n. 241 e successive modificazioni e dell’art. 48 della Legge Regionale 16 giugno 2008 n. 16 e successive modificazioni, con riferimento alla Comunicazione in oggetto indicata</w:t>
      </w:r>
    </w:p>
    <w:p w:rsidR="009C3994" w:rsidRDefault="009C3994" w:rsidP="004A3893">
      <w:pPr>
        <w:pStyle w:val="Titolo3"/>
        <w:contextualSpacing/>
        <w:rPr>
          <w:rFonts w:ascii="Calibri" w:hAnsi="Calibri"/>
          <w:b/>
          <w:sz w:val="22"/>
          <w:szCs w:val="22"/>
        </w:rPr>
      </w:pPr>
    </w:p>
    <w:p w:rsidR="00B50BB4" w:rsidRDefault="00B50BB4" w:rsidP="00B50BB4">
      <w:pPr>
        <w:pStyle w:val="Titolo3"/>
        <w:contextualSpacing/>
        <w:jc w:val="center"/>
        <w:rPr>
          <w:rFonts w:ascii="Calibri" w:hAnsi="Calibri"/>
          <w:b/>
          <w:sz w:val="22"/>
          <w:szCs w:val="22"/>
        </w:rPr>
      </w:pPr>
      <w:r w:rsidRPr="002F7F86">
        <w:rPr>
          <w:rFonts w:ascii="Calibri" w:hAnsi="Calibri"/>
          <w:b/>
          <w:sz w:val="22"/>
          <w:szCs w:val="22"/>
        </w:rPr>
        <w:t>SI INFORMA</w:t>
      </w:r>
      <w:r w:rsidRPr="002F7F86">
        <w:rPr>
          <w:rFonts w:ascii="Calibri" w:hAnsi="Calibri"/>
          <w:sz w:val="22"/>
          <w:szCs w:val="22"/>
        </w:rPr>
        <w:t xml:space="preserve">  </w:t>
      </w:r>
      <w:r w:rsidRPr="002F7F86">
        <w:rPr>
          <w:rFonts w:ascii="Calibri" w:hAnsi="Calibri"/>
          <w:b/>
          <w:sz w:val="22"/>
          <w:szCs w:val="22"/>
        </w:rPr>
        <w:t>CHE</w:t>
      </w:r>
    </w:p>
    <w:p w:rsidR="00B50BB4" w:rsidRPr="00AC0C36" w:rsidRDefault="00B50BB4" w:rsidP="00B50BB4">
      <w:pPr>
        <w:contextualSpacing/>
      </w:pPr>
    </w:p>
    <w:p w:rsidR="00B50BB4" w:rsidRDefault="00B50BB4" w:rsidP="0039603D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1276" w:hanging="425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La pratica è stata acquisita agli atti del Comune di </w:t>
      </w:r>
      <w:r>
        <w:rPr>
          <w:rFonts w:ascii="Calibri" w:hAnsi="Calibri" w:cs="Calibri"/>
          <w:color w:val="000000"/>
          <w:sz w:val="22"/>
          <w:szCs w:val="22"/>
        </w:rPr>
        <w:t>M</w:t>
      </w:r>
      <w:r w:rsidR="0039603D">
        <w:rPr>
          <w:rFonts w:ascii="Calibri" w:hAnsi="Calibri" w:cs="Calibri"/>
          <w:color w:val="000000"/>
          <w:sz w:val="22"/>
          <w:szCs w:val="22"/>
        </w:rPr>
        <w:t>oneglia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 con</w:t>
      </w:r>
      <w:r>
        <w:rPr>
          <w:rFonts w:ascii="Calibri" w:hAnsi="Calibri" w:cs="Calibri"/>
          <w:color w:val="000000"/>
          <w:sz w:val="22"/>
          <w:szCs w:val="22"/>
        </w:rPr>
        <w:t xml:space="preserve"> [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numero_protocollo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]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 e registrata presso lo Sportello Unico per l’Edilizia con numero di </w:t>
      </w:r>
      <w:r>
        <w:rPr>
          <w:rFonts w:ascii="Calibri" w:hAnsi="Calibri" w:cs="Calibri"/>
          <w:color w:val="000000"/>
          <w:sz w:val="22"/>
          <w:szCs w:val="22"/>
        </w:rPr>
        <w:t xml:space="preserve">pratica </w:t>
      </w:r>
      <w:r>
        <w:rPr>
          <w:rFonts w:ascii="Calibri" w:hAnsi="Calibri" w:cs="Calibri"/>
          <w:b/>
          <w:color w:val="000000"/>
          <w:sz w:val="22"/>
          <w:szCs w:val="22"/>
        </w:rPr>
        <w:t>[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numero_pratica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].</w:t>
      </w:r>
    </w:p>
    <w:p w:rsidR="00B50BB4" w:rsidRPr="00AC0C36" w:rsidRDefault="00B50BB4" w:rsidP="00B50BB4">
      <w:pPr>
        <w:pStyle w:val="Paragrafoelenco"/>
        <w:suppressAutoHyphens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50BB4" w:rsidRDefault="00B50BB4" w:rsidP="0039603D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1276" w:hanging="425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L’ufficio competente è quello dell’Edilizia Privata - Urbanistica ed il Responsabile del Procedimento è </w:t>
      </w:r>
      <w:r w:rsidR="0039603D">
        <w:rPr>
          <w:rFonts w:ascii="Calibri" w:hAnsi="Calibri" w:cs="Calibri"/>
          <w:color w:val="000000"/>
          <w:sz w:val="22"/>
          <w:szCs w:val="22"/>
        </w:rPr>
        <w:t>_________________________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;  </w:t>
      </w:r>
    </w:p>
    <w:p w:rsidR="00B50BB4" w:rsidRPr="00AC0C36" w:rsidRDefault="00B50BB4" w:rsidP="00B50BB4">
      <w:pPr>
        <w:pStyle w:val="Paragrafoelenco"/>
        <w:suppressAutoHyphens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50BB4" w:rsidRDefault="00B50BB4" w:rsidP="0039603D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1276" w:hanging="425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È possibile prendere visione degli atti o ricevere chiarimenti sulla pratica in questione </w:t>
      </w:r>
      <w:bookmarkStart w:id="0" w:name="_Hlk100145942"/>
      <w:r w:rsidR="0039603D">
        <w:rPr>
          <w:rFonts w:ascii="Calibri" w:hAnsi="Calibri" w:cs="Calibri"/>
          <w:color w:val="000000"/>
          <w:sz w:val="22"/>
          <w:szCs w:val="22"/>
        </w:rPr>
        <w:t xml:space="preserve">previo appuntamento al </w:t>
      </w:r>
      <w:r w:rsidR="0039603D" w:rsidRPr="00AC0C36">
        <w:rPr>
          <w:rFonts w:ascii="Calibri" w:hAnsi="Calibri" w:cs="Calibri"/>
          <w:color w:val="000000"/>
          <w:sz w:val="22"/>
          <w:szCs w:val="22"/>
        </w:rPr>
        <w:t>0185</w:t>
      </w:r>
      <w:r w:rsidR="0039603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9603D" w:rsidRPr="00AC0C36">
        <w:rPr>
          <w:rFonts w:ascii="Calibri" w:hAnsi="Calibri" w:cs="Calibri"/>
          <w:color w:val="000000"/>
          <w:sz w:val="22"/>
          <w:szCs w:val="22"/>
        </w:rPr>
        <w:t>490822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3DC">
        <w:rPr>
          <w:rFonts w:ascii="Calibri" w:hAnsi="Calibri" w:cs="Calibri"/>
          <w:color w:val="000000"/>
          <w:sz w:val="22"/>
          <w:szCs w:val="22"/>
        </w:rPr>
        <w:t>;</w:t>
      </w:r>
      <w:bookmarkEnd w:id="0"/>
      <w:proofErr w:type="gramEnd"/>
    </w:p>
    <w:p w:rsidR="00B50BB4" w:rsidRDefault="00B50BB4" w:rsidP="00B50BB4">
      <w:pPr>
        <w:pStyle w:val="Paragrafoelenco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4A3893" w:rsidRDefault="004A3893" w:rsidP="004A3893">
      <w:pPr>
        <w:pStyle w:val="Paragrafoelenco"/>
        <w:numPr>
          <w:ilvl w:val="0"/>
          <w:numId w:val="1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Preso atto della documentazione prodotta e dell’attestazione di versamento di cui ai commi 2 e 3 del suddetto art. 48, si comunica che la stessa risulta efficace.</w:t>
      </w:r>
    </w:p>
    <w:p w:rsidR="004A3893" w:rsidRPr="004A3893" w:rsidRDefault="004A3893" w:rsidP="004A3893">
      <w:pPr>
        <w:pStyle w:val="Paragrafoelenco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4A3893" w:rsidRPr="004A3893" w:rsidRDefault="004A3893" w:rsidP="004A3893">
      <w:pPr>
        <w:pStyle w:val="Paragrafoelenco"/>
        <w:numPr>
          <w:ilvl w:val="0"/>
          <w:numId w:val="1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tecnico abilitato asseverante la descrizione delle opere realizzate e la sussistenza dei requisiti della presente Comunicazione art. 48 assume la qualità di persona esercente un servizio di pubblica necessità ai sensi degli artt. 359 e 481 del codice penale. </w:t>
      </w:r>
    </w:p>
    <w:p w:rsidR="00B50BB4" w:rsidRPr="004A3893" w:rsidRDefault="00B50BB4" w:rsidP="004A3893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A389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E2A">
        <w:rPr>
          <w:rFonts w:ascii="Calibri" w:hAnsi="Calibri" w:cs="Calibri"/>
          <w:color w:val="000000"/>
          <w:sz w:val="22"/>
          <w:szCs w:val="22"/>
        </w:rPr>
        <w:t>[oggetto_avvio_procedimento;strconv=no]</w:t>
      </w:r>
    </w:p>
    <w:p w:rsidR="00B50BB4" w:rsidRPr="002F7F86" w:rsidRDefault="00B50BB4" w:rsidP="00B50BB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B50BB4" w:rsidRDefault="00B50BB4" w:rsidP="00473436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2F7F86">
        <w:rPr>
          <w:rFonts w:ascii="Calibri" w:hAnsi="Calibri" w:cs="Arial"/>
          <w:sz w:val="22"/>
          <w:szCs w:val="22"/>
        </w:rPr>
        <w:t>Distinti saluti</w:t>
      </w:r>
    </w:p>
    <w:p w:rsidR="00B50BB4" w:rsidRPr="002F7F86" w:rsidRDefault="00B50BB4" w:rsidP="00B50BB4">
      <w:pPr>
        <w:widowControl w:val="0"/>
        <w:ind w:firstLine="607"/>
        <w:contextualSpacing/>
        <w:jc w:val="both"/>
        <w:rPr>
          <w:rFonts w:ascii="Calibri" w:hAnsi="Calibri" w:cs="Arial"/>
          <w:sz w:val="22"/>
          <w:szCs w:val="22"/>
        </w:rPr>
      </w:pPr>
    </w:p>
    <w:p w:rsidR="00B50BB4" w:rsidRPr="002F7F86" w:rsidRDefault="00B50BB4" w:rsidP="00B50BB4">
      <w:pPr>
        <w:widowControl w:val="0"/>
        <w:contextualSpacing/>
        <w:jc w:val="right"/>
        <w:rPr>
          <w:rFonts w:ascii="Calibri" w:hAnsi="Calibri" w:cs="Arial"/>
          <w:b/>
          <w:sz w:val="22"/>
          <w:szCs w:val="22"/>
        </w:rPr>
      </w:pPr>
      <w:r w:rsidRPr="002F7F86">
        <w:rPr>
          <w:rFonts w:ascii="Calibri" w:hAnsi="Calibri" w:cs="Arial"/>
          <w:b/>
          <w:sz w:val="22"/>
          <w:szCs w:val="22"/>
        </w:rPr>
        <w:t xml:space="preserve">Il Responsabile del </w:t>
      </w:r>
      <w:r>
        <w:rPr>
          <w:rFonts w:ascii="Calibri" w:hAnsi="Calibri" w:cs="Arial"/>
          <w:b/>
          <w:sz w:val="22"/>
          <w:szCs w:val="22"/>
        </w:rPr>
        <w:t>Procedimento</w:t>
      </w:r>
    </w:p>
    <w:p w:rsidR="00B50BB4" w:rsidRDefault="00B50BB4" w:rsidP="00B50BB4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1D438B" w:rsidRPr="008C3BC4" w:rsidRDefault="001D438B" w:rsidP="001D438B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1D438B" w:rsidRPr="00FD768D" w:rsidRDefault="001D438B" w:rsidP="00B50BB4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B50BB4" w:rsidRDefault="00B50BB4" w:rsidP="00B50BB4">
      <w:pPr>
        <w:contextualSpacing/>
      </w:pPr>
    </w:p>
    <w:sectPr w:rsidR="00B50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5F" w:rsidRDefault="00055A5F" w:rsidP="00573EE7">
      <w:r>
        <w:separator/>
      </w:r>
    </w:p>
  </w:endnote>
  <w:endnote w:type="continuationSeparator" w:id="0">
    <w:p w:rsidR="00055A5F" w:rsidRDefault="00055A5F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F7" w:rsidRDefault="00266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1D438B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1D438B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F7" w:rsidRDefault="00266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5F" w:rsidRDefault="00055A5F" w:rsidP="00573EE7">
      <w:r>
        <w:separator/>
      </w:r>
    </w:p>
  </w:footnote>
  <w:footnote w:type="continuationSeparator" w:id="0">
    <w:p w:rsidR="00055A5F" w:rsidRDefault="00055A5F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F7" w:rsidRDefault="00266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F7" w:rsidRPr="00371C3C" w:rsidRDefault="002669F7" w:rsidP="002669F7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D14BB4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2669F7" w:rsidRPr="00371C3C" w:rsidRDefault="002669F7" w:rsidP="002669F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2669F7" w:rsidRPr="00371C3C" w:rsidRDefault="002669F7" w:rsidP="002669F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2669F7" w:rsidRPr="00371C3C" w:rsidRDefault="002669F7" w:rsidP="002669F7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2669F7" w:rsidRPr="00371C3C" w:rsidRDefault="002669F7" w:rsidP="002669F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2669F7" w:rsidRDefault="002669F7" w:rsidP="002669F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2669F7" w:rsidRDefault="002669F7" w:rsidP="002669F7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2669F7" w:rsidRPr="006854FD" w:rsidRDefault="002669F7" w:rsidP="002669F7">
    <w:pPr>
      <w:pStyle w:val="Intestazione"/>
    </w:pPr>
    <w:bookmarkStart w:id="1" w:name="_GoBack"/>
    <w:bookmarkEnd w:id="1"/>
  </w:p>
  <w:p w:rsidR="00573EE7" w:rsidRPr="002669F7" w:rsidRDefault="00573EE7" w:rsidP="002669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F7" w:rsidRDefault="00266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55A5F"/>
    <w:rsid w:val="000656CE"/>
    <w:rsid w:val="000C4E2A"/>
    <w:rsid w:val="00106749"/>
    <w:rsid w:val="001D438B"/>
    <w:rsid w:val="001E5B80"/>
    <w:rsid w:val="002669F7"/>
    <w:rsid w:val="002F663F"/>
    <w:rsid w:val="00366A9F"/>
    <w:rsid w:val="00392C8F"/>
    <w:rsid w:val="0039603D"/>
    <w:rsid w:val="00424BB9"/>
    <w:rsid w:val="00473436"/>
    <w:rsid w:val="00480561"/>
    <w:rsid w:val="004A3893"/>
    <w:rsid w:val="00573EE7"/>
    <w:rsid w:val="00574D41"/>
    <w:rsid w:val="005D35FA"/>
    <w:rsid w:val="006456E1"/>
    <w:rsid w:val="006D17E3"/>
    <w:rsid w:val="00825E39"/>
    <w:rsid w:val="00916F10"/>
    <w:rsid w:val="009C3994"/>
    <w:rsid w:val="00A10062"/>
    <w:rsid w:val="00AD63DC"/>
    <w:rsid w:val="00B50BB4"/>
    <w:rsid w:val="00B80619"/>
    <w:rsid w:val="00C315E6"/>
    <w:rsid w:val="00C6033D"/>
    <w:rsid w:val="00F2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15</cp:revision>
  <dcterms:created xsi:type="dcterms:W3CDTF">2019-02-18T08:43:00Z</dcterms:created>
  <dcterms:modified xsi:type="dcterms:W3CDTF">2022-05-18T14:50:00Z</dcterms:modified>
</cp:coreProperties>
</file>